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Quicksand" w:cs="Quicksand" w:eastAsia="Quicksand" w:hAnsi="Quicksand"/>
        </w:rPr>
      </w:pPr>
      <w:r w:rsidDel="00000000" w:rsidR="00000000" w:rsidRPr="00000000">
        <w:rPr>
          <w:rFonts w:ascii="Quicksand" w:cs="Quicksand" w:eastAsia="Quicksand" w:hAnsi="Quicksand"/>
          <w:rtl w:val="0"/>
        </w:rPr>
        <w:t xml:space="preserve">Wilderness Experiences Necessary for Developing Character in Young People</w:t>
      </w:r>
    </w:p>
    <w:p w:rsidR="00000000" w:rsidDel="00000000" w:rsidP="00000000" w:rsidRDefault="00000000" w:rsidRPr="00000000" w14:paraId="00000002">
      <w:pPr>
        <w:jc w:val="center"/>
        <w:rPr>
          <w:rFonts w:ascii="Quicksand" w:cs="Quicksand" w:eastAsia="Quicksand" w:hAnsi="Quicksand"/>
        </w:rPr>
      </w:pPr>
      <w:r w:rsidDel="00000000" w:rsidR="00000000" w:rsidRPr="00000000">
        <w:rPr>
          <w:rtl w:val="0"/>
        </w:rPr>
      </w:r>
    </w:p>
    <w:p w:rsidR="00000000" w:rsidDel="00000000" w:rsidP="00000000" w:rsidRDefault="00000000" w:rsidRPr="00000000" w14:paraId="00000003">
      <w:pPr>
        <w:rPr>
          <w:rFonts w:ascii="Quicksand" w:cs="Quicksand" w:eastAsia="Quicksand" w:hAnsi="Quicksand"/>
        </w:rPr>
      </w:pPr>
      <w:r w:rsidDel="00000000" w:rsidR="00000000" w:rsidRPr="00000000">
        <w:rPr>
          <w:rtl w:val="0"/>
        </w:rPr>
      </w:r>
    </w:p>
    <w:p w:rsidR="00000000" w:rsidDel="00000000" w:rsidP="00000000" w:rsidRDefault="00000000" w:rsidRPr="00000000" w14:paraId="00000004">
      <w:pPr>
        <w:spacing w:after="240" w:before="240" w:lineRule="auto"/>
        <w:jc w:val="center"/>
        <w:rPr>
          <w:rFonts w:ascii="Quicksand" w:cs="Quicksand" w:eastAsia="Quicksand" w:hAnsi="Quicksand"/>
        </w:rPr>
      </w:pPr>
      <w:r w:rsidDel="00000000" w:rsidR="00000000" w:rsidRPr="00000000">
        <w:rPr>
          <w:rFonts w:ascii="Quicksand" w:cs="Quicksand" w:eastAsia="Quicksand" w:hAnsi="Quicksand"/>
          <w:rtl w:val="0"/>
        </w:rPr>
        <w:t xml:space="preserve">When did we decide that safety meant sheltering young people from challenges? That protection meant keeping them indoors, always behind screens, disconnected from the earth beneath their feet? How can we expect them to be strong if they’ve never felt weak? To be brave if they’ve never been afraid? </w:t>
      </w:r>
    </w:p>
    <w:p w:rsidR="00000000" w:rsidDel="00000000" w:rsidP="00000000" w:rsidRDefault="00000000" w:rsidRPr="00000000" w14:paraId="00000005">
      <w:pPr>
        <w:spacing w:after="240" w:before="240" w:lineRule="auto"/>
        <w:jc w:val="center"/>
        <w:rPr>
          <w:rFonts w:ascii="Quicksand" w:cs="Quicksand" w:eastAsia="Quicksand" w:hAnsi="Quicksand"/>
        </w:rPr>
      </w:pPr>
      <w:r w:rsidDel="00000000" w:rsidR="00000000" w:rsidRPr="00000000">
        <w:rPr>
          <w:rFonts w:ascii="Quicksand" w:cs="Quicksand" w:eastAsia="Quicksand" w:hAnsi="Quicksand"/>
          <w:rtl w:val="0"/>
        </w:rPr>
        <w:t xml:space="preserve">Research on wilderness adventure therapy programs highlights their effectiveness in engaging young people struggling with difficult life circumstances by providing opportunities for personal growth, building relationships, and developing social skills. </w:t>
      </w:r>
    </w:p>
    <w:p w:rsidR="00000000" w:rsidDel="00000000" w:rsidP="00000000" w:rsidRDefault="00000000" w:rsidRPr="00000000" w14:paraId="00000006">
      <w:pPr>
        <w:spacing w:after="240" w:before="240" w:lineRule="auto"/>
        <w:jc w:val="left"/>
        <w:rPr>
          <w:rFonts w:ascii="Quicksand" w:cs="Quicksand" w:eastAsia="Quicksand" w:hAnsi="Quicksand"/>
        </w:rPr>
      </w:pPr>
      <w:r w:rsidDel="00000000" w:rsidR="00000000" w:rsidRPr="00000000">
        <w:rPr>
          <w:rFonts w:ascii="Quicksand" w:cs="Quicksand" w:eastAsia="Quicksand" w:hAnsi="Quicksand"/>
          <w:rtl w:val="0"/>
        </w:rPr>
        <w:t xml:space="preserve">When a young person sets out into the wilderness, there is no Wi-Fi, no instant solutions, and no safety net of their daily lives. Lighting a fire in the cold, navigating rough terrain, or carrying their own gear across miles of unfamiliar ground require more than just the ability to walk long distances, it also requires perseverance, decision-making, and trust.</w:t>
      </w:r>
    </w:p>
    <w:p w:rsidR="00000000" w:rsidDel="00000000" w:rsidP="00000000" w:rsidRDefault="00000000" w:rsidRPr="00000000" w14:paraId="00000007">
      <w:pPr>
        <w:spacing w:after="240" w:before="240" w:lineRule="auto"/>
        <w:jc w:val="center"/>
        <w:rPr>
          <w:rFonts w:ascii="Quicksand" w:cs="Quicksand" w:eastAsia="Quicksand" w:hAnsi="Quicksand"/>
        </w:rPr>
      </w:pPr>
      <w:r w:rsidDel="00000000" w:rsidR="00000000" w:rsidRPr="00000000">
        <w:rPr>
          <w:rFonts w:ascii="Quicksand" w:cs="Quicksand" w:eastAsia="Quicksand" w:hAnsi="Quicksand"/>
          <w:rtl w:val="0"/>
        </w:rPr>
        <w:t xml:space="preserve">Outdoors, they face real consequences. If they don’t prepare for it, they go without it. For example, if they forget their raincoat, they get wet. These experiences might seem harsh, but they are incredibly valuable and are crucial. They teach personal accountability in a way that no other places can teach.</w:t>
      </w:r>
    </w:p>
    <w:p w:rsidR="00000000" w:rsidDel="00000000" w:rsidP="00000000" w:rsidRDefault="00000000" w:rsidRPr="00000000" w14:paraId="00000008">
      <w:pPr>
        <w:spacing w:after="240" w:before="240" w:lineRule="auto"/>
        <w:jc w:val="center"/>
        <w:rPr>
          <w:rFonts w:ascii="Quicksand" w:cs="Quicksand" w:eastAsia="Quicksand" w:hAnsi="Quicksand"/>
        </w:rPr>
      </w:pPr>
      <w:r w:rsidDel="00000000" w:rsidR="00000000" w:rsidRPr="00000000">
        <w:rPr>
          <w:rFonts w:ascii="Quicksand" w:cs="Quicksand" w:eastAsia="Quicksand" w:hAnsi="Quicksand"/>
          <w:rtl w:val="0"/>
        </w:rPr>
        <w:t xml:space="preserve">True bravery isn't hiding in safety. It's coming out and experiencing challenges to their face. When the rain won’t stop, when the trail disappears, when they have to rely on their team to get through. These aren’t just outdoor experiences for fun, they are teaching young people lessons in life. Struggles in the wilderness mirror the challenges of life, things don’t always go the way you plan, you must adapt to it and keep moving forward.</w:t>
      </w:r>
    </w:p>
    <w:p w:rsidR="00000000" w:rsidDel="00000000" w:rsidP="00000000" w:rsidRDefault="00000000" w:rsidRPr="00000000" w14:paraId="00000009">
      <w:pPr>
        <w:spacing w:after="240" w:before="240" w:lineRule="auto"/>
        <w:jc w:val="center"/>
        <w:rPr>
          <w:rFonts w:ascii="Quicksand" w:cs="Quicksand" w:eastAsia="Quicksand" w:hAnsi="Quicksand"/>
        </w:rPr>
      </w:pPr>
      <w:r w:rsidDel="00000000" w:rsidR="00000000" w:rsidRPr="00000000">
        <w:rPr>
          <w:rFonts w:ascii="Quicksand" w:cs="Quicksand" w:eastAsia="Quicksand" w:hAnsi="Quicksand"/>
          <w:rtl w:val="0"/>
        </w:rPr>
        <w:t xml:space="preserve">If we want to have resilient and confident individuals, we must stop preventing for protection. Let them fall. Let them struggle. Let </w:t>
      </w:r>
      <w:r w:rsidDel="00000000" w:rsidR="00000000" w:rsidRPr="00000000">
        <w:rPr>
          <w:rFonts w:ascii="Quicksand" w:cs="Quicksand" w:eastAsia="Quicksand" w:hAnsi="Quicksand"/>
          <w:rtl w:val="0"/>
        </w:rPr>
        <w:t xml:space="preserve">them</w:t>
      </w:r>
      <w:r w:rsidDel="00000000" w:rsidR="00000000" w:rsidRPr="00000000">
        <w:rPr>
          <w:rFonts w:ascii="Quicksand" w:cs="Quicksand" w:eastAsia="Quicksand" w:hAnsi="Quicksand"/>
          <w:rtl w:val="0"/>
        </w:rPr>
        <w:t xml:space="preserve"> have troubles. It is through struggles that they get bravery, through discomfort that they become strong.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Quicksan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