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8DE19" w14:textId="77777777" w:rsidR="005F0EEA" w:rsidRPr="005F0EEA" w:rsidRDefault="005F0EEA" w:rsidP="005F0EEA">
      <w:pPr>
        <w:rPr>
          <w:rFonts w:ascii="Baguet Script" w:hAnsi="Baguet Script"/>
          <w:sz w:val="26"/>
          <w:szCs w:val="26"/>
        </w:rPr>
      </w:pPr>
      <w:r w:rsidRPr="005F0EEA">
        <w:rPr>
          <w:rFonts w:ascii="Baguet Script" w:hAnsi="Baguet Script"/>
          <w:sz w:val="26"/>
          <w:szCs w:val="26"/>
        </w:rPr>
        <w:t>Should schools implement greater use of technology to enhance classroom learning?</w:t>
      </w:r>
    </w:p>
    <w:p w14:paraId="33CAD991" w14:textId="3CF368C6" w:rsidR="005F0EEA" w:rsidRPr="005F0EEA" w:rsidRDefault="005F0EEA" w:rsidP="005F0EEA">
      <w:pPr>
        <w:rPr>
          <w:rFonts w:ascii="Baguet Script" w:hAnsi="Baguet Script"/>
          <w:sz w:val="26"/>
          <w:szCs w:val="26"/>
        </w:rPr>
      </w:pPr>
      <w:r w:rsidRPr="005F0EEA">
        <w:rPr>
          <w:rFonts w:ascii="Cambria" w:hAnsi="Cambria" w:cs="Cambria"/>
          <w:sz w:val="26"/>
          <w:szCs w:val="26"/>
        </w:rPr>
        <w:t> </w:t>
      </w:r>
      <w:r w:rsidRPr="005F0EEA">
        <w:rPr>
          <w:rFonts w:ascii="Baguet Script" w:hAnsi="Baguet Script"/>
          <w:sz w:val="26"/>
          <w:szCs w:val="26"/>
        </w:rPr>
        <w:t>The world students face today is radically different from even a decade ago. Technology is deeply embedded in every facet of life—from communication and work to problem-solving and creativity. Schools that fail to integrate technology effectively are not preparing students for the realities of modern society.</w:t>
      </w:r>
    </w:p>
    <w:p w14:paraId="080971FC" w14:textId="77777777" w:rsidR="005F0EEA" w:rsidRPr="005F0EEA" w:rsidRDefault="005F0EEA" w:rsidP="005F0EEA">
      <w:pPr>
        <w:rPr>
          <w:rFonts w:ascii="Baguet Script" w:hAnsi="Baguet Script"/>
          <w:sz w:val="26"/>
          <w:szCs w:val="26"/>
        </w:rPr>
      </w:pPr>
      <w:r w:rsidRPr="005F0EEA">
        <w:rPr>
          <w:rFonts w:ascii="Baguet Script" w:hAnsi="Baguet Script"/>
          <w:sz w:val="26"/>
          <w:szCs w:val="26"/>
        </w:rPr>
        <w:t>First, technology can make learning more personalized and accessible. Adaptive learning software adjusts to a student’s individual pace and style, helping those who struggle to keep up and challenging those who advance quickly. It offers real-time feedback, which is critical for meaningful progress. For students with disabilities or language barriers, technology can provide essential tools that level the playing field.</w:t>
      </w:r>
    </w:p>
    <w:p w14:paraId="6D669002" w14:textId="77777777" w:rsidR="005F0EEA" w:rsidRPr="005F0EEA" w:rsidRDefault="005F0EEA" w:rsidP="005F0EEA">
      <w:pPr>
        <w:rPr>
          <w:rFonts w:ascii="Baguet Script" w:hAnsi="Baguet Script"/>
          <w:sz w:val="26"/>
          <w:szCs w:val="26"/>
        </w:rPr>
      </w:pPr>
      <w:r w:rsidRPr="005F0EEA">
        <w:rPr>
          <w:rFonts w:ascii="Baguet Script" w:hAnsi="Baguet Script"/>
          <w:sz w:val="26"/>
          <w:szCs w:val="26"/>
        </w:rPr>
        <w:t>Second, digital tools foster engagement and collaboration. Traditional methods like lectures and worksheets often fail to capture students’ attention. By contrast, interactive simulations, virtual labs, and online group projects reflect the digital environments where students will eventually work and contribute. These methods make learning active and relevant.</w:t>
      </w:r>
    </w:p>
    <w:p w14:paraId="12AF972A" w14:textId="77777777" w:rsidR="005F0EEA" w:rsidRPr="005F0EEA" w:rsidRDefault="005F0EEA" w:rsidP="005F0EEA">
      <w:pPr>
        <w:rPr>
          <w:rFonts w:ascii="Baguet Script" w:hAnsi="Baguet Script"/>
          <w:sz w:val="26"/>
          <w:szCs w:val="26"/>
        </w:rPr>
      </w:pPr>
      <w:r w:rsidRPr="005F0EEA">
        <w:rPr>
          <w:rFonts w:ascii="Baguet Script" w:hAnsi="Baguet Script"/>
          <w:sz w:val="26"/>
          <w:szCs w:val="26"/>
        </w:rPr>
        <w:t>Third, technology equips students with essential skills. Coding, data literacy, and digital communication are no longer optional extras—they are fundamental skills required for almost any career path. If schools neglect these, students risk being excluded from future opportunities.</w:t>
      </w:r>
    </w:p>
    <w:p w14:paraId="7546D23D" w14:textId="77777777" w:rsidR="005F0EEA" w:rsidRPr="005F0EEA" w:rsidRDefault="005F0EEA" w:rsidP="005F0EEA">
      <w:pPr>
        <w:rPr>
          <w:rFonts w:ascii="Baguet Script" w:hAnsi="Baguet Script"/>
          <w:sz w:val="26"/>
          <w:szCs w:val="26"/>
        </w:rPr>
      </w:pPr>
      <w:r w:rsidRPr="005F0EEA">
        <w:rPr>
          <w:rFonts w:ascii="Baguet Script" w:hAnsi="Baguet Script"/>
          <w:sz w:val="26"/>
          <w:szCs w:val="26"/>
        </w:rPr>
        <w:t>However, implementing technology requires thoughtful planning. Simply adding devices without training teachers or redesigning curricula will fail. Schools must prioritize equitable access, professional development for educators, and policies that guide responsible technology use.</w:t>
      </w:r>
    </w:p>
    <w:p w14:paraId="38FC5FE7" w14:textId="77777777" w:rsidR="005F0EEA" w:rsidRPr="005F0EEA" w:rsidRDefault="005F0EEA" w:rsidP="005F0EEA">
      <w:pPr>
        <w:rPr>
          <w:rFonts w:ascii="Baguet Script" w:hAnsi="Baguet Script"/>
          <w:sz w:val="26"/>
          <w:szCs w:val="26"/>
        </w:rPr>
      </w:pPr>
      <w:r w:rsidRPr="005F0EEA">
        <w:rPr>
          <w:rFonts w:ascii="Baguet Script" w:hAnsi="Baguet Script"/>
          <w:sz w:val="26"/>
          <w:szCs w:val="26"/>
        </w:rPr>
        <w:t>In conclusion, greater use of technology in classrooms is necessary—not just to keep up, but to prepare students to thrive. With deliberate integration and support, technology can transform education into a more effective, inclusive, and relevant experience.</w:t>
      </w:r>
    </w:p>
    <w:p w14:paraId="3E796436" w14:textId="77777777" w:rsidR="00AF253D" w:rsidRPr="005F0EEA" w:rsidRDefault="00AF253D">
      <w:pPr>
        <w:rPr>
          <w:rFonts w:ascii="Baguet Script" w:hAnsi="Baguet Script"/>
          <w:sz w:val="26"/>
          <w:szCs w:val="26"/>
        </w:rPr>
      </w:pPr>
    </w:p>
    <w:sectPr w:rsidR="00AF253D" w:rsidRPr="005F0E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EA"/>
    <w:rsid w:val="00225345"/>
    <w:rsid w:val="002944BC"/>
    <w:rsid w:val="005F0EEA"/>
    <w:rsid w:val="00AF253D"/>
    <w:rsid w:val="00ED3761"/>
    <w:rsid w:val="00F97E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7C891"/>
  <w15:chartTrackingRefBased/>
  <w15:docId w15:val="{4D960288-9B18-477B-A7BB-42794155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5F0E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0E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0E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0E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0E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0E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0E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0E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0E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EEA"/>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5F0EEA"/>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5F0EEA"/>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5F0EEA"/>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5F0EEA"/>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5F0EEA"/>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5F0EEA"/>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5F0EEA"/>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5F0EEA"/>
    <w:rPr>
      <w:rFonts w:eastAsiaTheme="majorEastAsia" w:cstheme="majorBidi"/>
      <w:noProof/>
      <w:color w:val="272727" w:themeColor="text1" w:themeTint="D8"/>
    </w:rPr>
  </w:style>
  <w:style w:type="paragraph" w:styleId="Title">
    <w:name w:val="Title"/>
    <w:basedOn w:val="Normal"/>
    <w:next w:val="Normal"/>
    <w:link w:val="TitleChar"/>
    <w:uiPriority w:val="10"/>
    <w:qFormat/>
    <w:rsid w:val="005F0E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0EEA"/>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5F0E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0EEA"/>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5F0EEA"/>
    <w:pPr>
      <w:spacing w:before="160"/>
      <w:jc w:val="center"/>
    </w:pPr>
    <w:rPr>
      <w:i/>
      <w:iCs/>
      <w:color w:val="404040" w:themeColor="text1" w:themeTint="BF"/>
    </w:rPr>
  </w:style>
  <w:style w:type="character" w:customStyle="1" w:styleId="QuoteChar">
    <w:name w:val="Quote Char"/>
    <w:basedOn w:val="DefaultParagraphFont"/>
    <w:link w:val="Quote"/>
    <w:uiPriority w:val="29"/>
    <w:rsid w:val="005F0EEA"/>
    <w:rPr>
      <w:i/>
      <w:iCs/>
      <w:noProof/>
      <w:color w:val="404040" w:themeColor="text1" w:themeTint="BF"/>
    </w:rPr>
  </w:style>
  <w:style w:type="paragraph" w:styleId="ListParagraph">
    <w:name w:val="List Paragraph"/>
    <w:basedOn w:val="Normal"/>
    <w:uiPriority w:val="34"/>
    <w:qFormat/>
    <w:rsid w:val="005F0EEA"/>
    <w:pPr>
      <w:ind w:left="720"/>
      <w:contextualSpacing/>
    </w:pPr>
  </w:style>
  <w:style w:type="character" w:styleId="IntenseEmphasis">
    <w:name w:val="Intense Emphasis"/>
    <w:basedOn w:val="DefaultParagraphFont"/>
    <w:uiPriority w:val="21"/>
    <w:qFormat/>
    <w:rsid w:val="005F0EEA"/>
    <w:rPr>
      <w:i/>
      <w:iCs/>
      <w:color w:val="0F4761" w:themeColor="accent1" w:themeShade="BF"/>
    </w:rPr>
  </w:style>
  <w:style w:type="paragraph" w:styleId="IntenseQuote">
    <w:name w:val="Intense Quote"/>
    <w:basedOn w:val="Normal"/>
    <w:next w:val="Normal"/>
    <w:link w:val="IntenseQuoteChar"/>
    <w:uiPriority w:val="30"/>
    <w:qFormat/>
    <w:rsid w:val="005F0E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0EEA"/>
    <w:rPr>
      <w:i/>
      <w:iCs/>
      <w:noProof/>
      <w:color w:val="0F4761" w:themeColor="accent1" w:themeShade="BF"/>
    </w:rPr>
  </w:style>
  <w:style w:type="character" w:styleId="IntenseReference">
    <w:name w:val="Intense Reference"/>
    <w:basedOn w:val="DefaultParagraphFont"/>
    <w:uiPriority w:val="32"/>
    <w:qFormat/>
    <w:rsid w:val="005F0E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609683">
      <w:bodyDiv w:val="1"/>
      <w:marLeft w:val="0"/>
      <w:marRight w:val="0"/>
      <w:marTop w:val="0"/>
      <w:marBottom w:val="0"/>
      <w:divBdr>
        <w:top w:val="none" w:sz="0" w:space="0" w:color="auto"/>
        <w:left w:val="none" w:sz="0" w:space="0" w:color="auto"/>
        <w:bottom w:val="none" w:sz="0" w:space="0" w:color="auto"/>
        <w:right w:val="none" w:sz="0" w:space="0" w:color="auto"/>
      </w:divBdr>
    </w:div>
    <w:div w:id="1441335039">
      <w:bodyDiv w:val="1"/>
      <w:marLeft w:val="0"/>
      <w:marRight w:val="0"/>
      <w:marTop w:val="0"/>
      <w:marBottom w:val="0"/>
      <w:divBdr>
        <w:top w:val="none" w:sz="0" w:space="0" w:color="auto"/>
        <w:left w:val="none" w:sz="0" w:space="0" w:color="auto"/>
        <w:bottom w:val="none" w:sz="0" w:space="0" w:color="auto"/>
        <w:right w:val="none" w:sz="0" w:space="0" w:color="auto"/>
      </w:divBdr>
    </w:div>
    <w:div w:id="1689405177">
      <w:bodyDiv w:val="1"/>
      <w:marLeft w:val="0"/>
      <w:marRight w:val="0"/>
      <w:marTop w:val="0"/>
      <w:marBottom w:val="0"/>
      <w:divBdr>
        <w:top w:val="none" w:sz="0" w:space="0" w:color="auto"/>
        <w:left w:val="none" w:sz="0" w:space="0" w:color="auto"/>
        <w:bottom w:val="none" w:sz="0" w:space="0" w:color="auto"/>
        <w:right w:val="none" w:sz="0" w:space="0" w:color="auto"/>
      </w:divBdr>
    </w:div>
    <w:div w:id="16911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a90991</dc:creator>
  <cp:keywords/>
  <dc:description/>
  <cp:lastModifiedBy>a90991</cp:lastModifiedBy>
  <cp:revision>1</cp:revision>
  <dcterms:created xsi:type="dcterms:W3CDTF">2025-07-07T04:09:00Z</dcterms:created>
  <dcterms:modified xsi:type="dcterms:W3CDTF">2025-07-07T04:19:00Z</dcterms:modified>
</cp:coreProperties>
</file>