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Competitive sport, ban!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Over the last few years, the number of competitive sports has been rapidly increasing. Children had injuries like twisted ankles during races or broken wrists during fierce competitive matches of tennis. Competitive sports may seem harmless, however in reality, they often do more harm than good. I strongly advocate that competitive sports should be banned for the following reasons.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Firstly, Competitive sports had negative effects on the student's mental health. Competitive sports have been making students think that their status depends on that, sacrificing their health mentally for their popularity. But after only 6 years at that school then they will completely forget about you. On the self esteem side, when a student loses a competition, they will suffer, loss of self esteem and in more severe cases, PTSD. Children slept less when races were announced by their school.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Secondly, competitive sports had a negative effect on student physical health . That can have more than one negative effect on the students no matter whether it is a shoulder bruise or a dislocated kneecap. Broken bones have made the part where it was broken more fragile to the world, one push and it can be caused again. Some permanent damage can be done like hitting the head, etc.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Thirdly, students have been obsessed with the sports, practicing it by skipping school. And that can lead to bad results. A girl from Riverside Public School was reported missing for several days until she finally returned. When the report was handed out all of her ones were “f”. Later, that girl admitted that she was missing school to practice competitive sports. But if you don’t want your children to miss school, reduce the number of competitive sports.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So in conclusion, banning competitive sports can have more positive effects on everyone, adults, children or teenagers. Health risk and skipping school will decrease by banning competitive sports. So, parliament and everyone, in order to benefit in the future, ban competitive sports!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