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h94n0xybich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“The Botanist’s Son” (“The Cartographer’s Daughter”)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knew the package wasn’t for me the moment I saw the handwriting — looping, too cheerful, like the kind you find in thank-you notes from strangers. My mother’s was neat and measured, every letter a specimen pinned under glass. She’d been gone for six months. No one wrote like her anymore.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box sat on the bench for two days before I caved. My mother would have opened it immediately, slicing through tape like a surgeon, eager to uncover the next discovery. I was not my mother. I catalogued everything — even my own grief.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Inside lay a bundle of pressed flowers, labelled in her hand: </w:t>
      </w:r>
      <w:r w:rsidDel="00000000" w:rsidR="00000000" w:rsidRPr="00000000">
        <w:rPr>
          <w:i w:val="1"/>
          <w:rtl w:val="0"/>
        </w:rPr>
        <w:t xml:space="preserve">‘For Eli — things that refuse to die.’</w:t>
      </w:r>
      <w:r w:rsidDel="00000000" w:rsidR="00000000" w:rsidRPr="00000000">
        <w:rPr>
          <w:rtl w:val="0"/>
        </w:rPr>
        <w:t xml:space="preserve"> There were brittle violets, seaweed, and a dandelion puff, somehow still intact. Beneath them, a note: </w:t>
      </w:r>
      <w:r w:rsidDel="00000000" w:rsidR="00000000" w:rsidRPr="00000000">
        <w:rPr>
          <w:i w:val="1"/>
          <w:rtl w:val="0"/>
        </w:rPr>
        <w:t xml:space="preserve">“This is the garden as I saw it — not the weeds, but the miracles.”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traced each petal with trembling fingers. She had drawn a map, not of roads but of roots. My mother saw wonder where I saw order. I inherited her eyes, but not her courage to look beyond the soil.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z6vz8alxrq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“The Marionette Maker’s Apprentice” (“The Organ Tuner’s Apprentice”)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puppet moved. Not swung from a string — moved. Its head jerked toward me, joints creaking like bones. Master Olivetti didn’t startle. He adjusted his spectacles, muttering, “Ah. The elm one always wakes first.”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I’d been his apprentice for four weeks, long enough to know wood doesn’t breathe. It creaks, it cracks — it doesn’t exhale. My voice stuck in my throat, but Olivetti lifted a finger, silencing me.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“Watch,” he commanded.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workshop flickered with lamplight. Dozens of marionettes hung from beams, faces pale and still. The air smelled of varnish and dust — and something faintly human, like sweat. A puppet’s eyelid twitched. Another’s hand flexed, the string trembling as if tugged from beneath the floor.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“Each one,” Olivetti said quietly, “remembers the hands that shaped it. Memory is heavier than oak.”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stumbled backward, heart thudding faster than the ticking of the clock on the wall. The puppet’s mouth opened. A dry whisper escaped — my name.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Olivetti smiled, calm as ever. “Your first lesson,” he said, “is that some art refuses to stay still.”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didn’t move. The puppets swayed gently above us, shadows breathing in unison.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