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The idea of a four day school week has gained popularity in the recent years and sparked debate on whether or not to allow students an extra time to rest and recharge. While some worry that fewer school days may harm learning experience and disrupt the curriculum, a shorter week could actually bring huge benefits for students, teachers, and parents.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First, students would gain more time to rest and recharge. Imagine waking up on Friday morning without having to rush onto a bus - a full extra day to relax, unwind, or simply enjoy breakfast with your family. Many students feel burdened by the stress of homework, and an added day off can give them time to catch-up, returning to school refreshed and energised. Schools that have tried this schedule report better attendance and improved engagement.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Teachers can also benefit from this change. With more time to plan for lessons and set up assignments, they can come to school feeling more prepared to teach and help students. The classroom would feel more organized, as the teachers come in focused on inspiring students. When the teachers feel supported, it creates a better and more positive learning environment for everyone.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Finally, an extra day off wouldn’t harm learning - if anything, it could strengthen it. Students would have more time to revise, review, and fully take in new concepts without feeling rushed. Instead of cramming in information late at night, they could use the extra day to study at their own pace, and make learning feel less like a race and more like real understanding. This deeper learning could help students perform better and feel more confident in their abilities.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In conclusion, a four-day school week is not just a break from routine - it’s an opportunity to make learning effective, reduce stress, and give both the students and teachers the time they need to flourish.</w:t>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